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80" w:lineRule="exact"/>
        <w:jc w:val="center"/>
        <w:rPr>
          <w:rFonts w:ascii="宋体" w:hAnsi="宋体" w:cs="方正小标宋简体"/>
          <w:b/>
          <w:bCs/>
          <w:color w:val="FF0000"/>
          <w:w w:val="115"/>
          <w:sz w:val="72"/>
          <w:szCs w:val="72"/>
        </w:rPr>
      </w:pPr>
      <w:r>
        <w:rPr>
          <w:rFonts w:hint="eastAsia" w:ascii="宋体" w:hAnsi="宋体" w:cs="方正小标宋简体"/>
          <w:b/>
          <w:color w:val="FF0000"/>
          <w:w w:val="115"/>
          <w:sz w:val="72"/>
          <w:szCs w:val="72"/>
        </w:rPr>
        <w:t>广</w:t>
      </w:r>
      <w:r>
        <w:rPr>
          <w:rFonts w:hint="eastAsia" w:ascii="宋体" w:hAnsi="宋体" w:eastAsia="宋体" w:cs="方正小标宋简体"/>
          <w:b/>
          <w:color w:val="FF0000"/>
          <w:w w:val="115"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方正小标宋简体"/>
          <w:b/>
          <w:color w:val="FF0000"/>
          <w:w w:val="115"/>
          <w:sz w:val="72"/>
          <w:szCs w:val="72"/>
        </w:rPr>
        <w:t>东</w:t>
      </w:r>
      <w:r>
        <w:rPr>
          <w:rFonts w:hint="eastAsia" w:ascii="宋体" w:hAnsi="宋体" w:eastAsia="宋体" w:cs="方正小标宋简体"/>
          <w:b/>
          <w:color w:val="FF0000"/>
          <w:w w:val="115"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方正小标宋简体"/>
          <w:b/>
          <w:color w:val="FF0000"/>
          <w:w w:val="115"/>
          <w:sz w:val="72"/>
          <w:szCs w:val="72"/>
        </w:rPr>
        <w:t>省</w:t>
      </w:r>
      <w:r>
        <w:rPr>
          <w:rFonts w:hint="eastAsia" w:ascii="宋体" w:hAnsi="宋体" w:eastAsia="宋体" w:cs="方正小标宋简体"/>
          <w:b/>
          <w:color w:val="FF0000"/>
          <w:w w:val="115"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方正小标宋简体"/>
          <w:b/>
          <w:color w:val="FF0000"/>
          <w:w w:val="115"/>
          <w:sz w:val="72"/>
          <w:szCs w:val="72"/>
        </w:rPr>
        <w:t>机</w:t>
      </w:r>
      <w:r>
        <w:rPr>
          <w:rFonts w:hint="eastAsia" w:ascii="宋体" w:hAnsi="宋体" w:eastAsia="宋体" w:cs="方正小标宋简体"/>
          <w:b/>
          <w:color w:val="FF0000"/>
          <w:w w:val="115"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方正小标宋简体"/>
          <w:b/>
          <w:color w:val="FF0000"/>
          <w:w w:val="115"/>
          <w:sz w:val="72"/>
          <w:szCs w:val="72"/>
        </w:rPr>
        <w:t>器</w:t>
      </w:r>
      <w:r>
        <w:rPr>
          <w:rFonts w:hint="eastAsia" w:ascii="宋体" w:hAnsi="宋体" w:eastAsia="宋体" w:cs="方正小标宋简体"/>
          <w:b/>
          <w:color w:val="FF0000"/>
          <w:w w:val="115"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方正小标宋简体"/>
          <w:b/>
          <w:color w:val="FF0000"/>
          <w:w w:val="115"/>
          <w:sz w:val="72"/>
          <w:szCs w:val="72"/>
        </w:rPr>
        <w:t>人</w:t>
      </w:r>
      <w:r>
        <w:rPr>
          <w:rFonts w:hint="eastAsia" w:ascii="宋体" w:hAnsi="宋体" w:eastAsia="宋体" w:cs="方正小标宋简体"/>
          <w:b/>
          <w:color w:val="FF0000"/>
          <w:w w:val="115"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方正小标宋简体"/>
          <w:b/>
          <w:color w:val="FF0000"/>
          <w:w w:val="115"/>
          <w:sz w:val="72"/>
          <w:szCs w:val="72"/>
        </w:rPr>
        <w:t>协</w:t>
      </w:r>
      <w:r>
        <w:rPr>
          <w:rFonts w:hint="eastAsia" w:ascii="宋体" w:hAnsi="宋体" w:eastAsia="宋体" w:cs="方正小标宋简体"/>
          <w:b/>
          <w:color w:val="FF0000"/>
          <w:w w:val="115"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方正小标宋简体"/>
          <w:b/>
          <w:color w:val="FF0000"/>
          <w:w w:val="115"/>
          <w:sz w:val="72"/>
          <w:szCs w:val="72"/>
        </w:rPr>
        <w:t>会</w:t>
      </w:r>
    </w:p>
    <w:p>
      <w:pPr>
        <w:adjustRightInd w:val="0"/>
        <w:snapToGrid w:val="0"/>
        <w:spacing w:line="560" w:lineRule="exact"/>
        <w:jc w:val="right"/>
        <w:rPr>
          <w:rFonts w:hint="eastAsia" w:ascii="宋体" w:hAnsi="宋体" w:cs="宋体"/>
          <w:b/>
          <w:bCs/>
          <w:color w:val="000000"/>
          <w:sz w:val="44"/>
          <w:szCs w:val="44"/>
        </w:rPr>
      </w:pPr>
      <w:r>
        <w:rPr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20955</wp:posOffset>
                </wp:positionV>
                <wp:extent cx="5715000" cy="17780"/>
                <wp:effectExtent l="0" t="23495" r="0" b="349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7780"/>
                        </a:xfrm>
                        <a:prstGeom prst="line">
                          <a:avLst/>
                        </a:prstGeom>
                        <a:ln w="476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75pt;margin-top:1.65pt;height:1.4pt;width:450pt;z-index:251659264;mso-width-relative:page;mso-height-relative:page;" filled="f" stroked="t" coordsize="21600,21600" o:gfxdata="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gi7VbXAAAABgEAAA8AAAAAAAAAAQAgAAAAIgAAAGRycy9kb3du&#10;cmV2LnhtbFBLAQIUABQAAAAIAIdO4kCpd/m9AAIAAPcDAAAOAAAAAAAAAAEAIAAAACYBAABkcnMv&#10;ZTJvRG9jLnhtbFBLBQYAAAAABgAGAFkBAACYBQAAAAA=&#10;">
                <v:fill on="f" focussize="0,0"/>
                <v:stroke weight="3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14"/>
          <w:rFonts w:hint="eastAsia" w:ascii="仿宋_GB2312" w:hAnsi="仿宋_GB2312" w:eastAsia="仿宋_GB2312" w:cs="仿宋_GB2312"/>
          <w:sz w:val="30"/>
          <w:szCs w:val="30"/>
        </w:rPr>
        <w:t xml:space="preserve">           粤机协〔2023〕第4</w:t>
      </w:r>
      <w:r>
        <w:rPr>
          <w:rStyle w:val="14"/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Style w:val="14"/>
          <w:rFonts w:hint="eastAsia" w:ascii="仿宋_GB2312" w:hAnsi="仿宋_GB2312" w:eastAsia="仿宋_GB2312" w:cs="仿宋_GB2312"/>
          <w:sz w:val="30"/>
          <w:szCs w:val="30"/>
        </w:rPr>
        <w:t>号</w:t>
      </w:r>
      <w:r>
        <w:rPr>
          <w:rFonts w:hint="eastAsia"/>
        </w:rPr>
        <w:t xml:space="preserve"> </w:t>
      </w:r>
      <w:r>
        <w:rPr>
          <w:rStyle w:val="14"/>
          <w:rFonts w:hint="eastAsia" w:ascii="仿宋_GB2312" w:hAnsi="仿宋_GB2312" w:eastAsia="仿宋_GB2312" w:cs="仿宋_GB2312"/>
          <w:sz w:val="30"/>
          <w:szCs w:val="30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640" w:lineRule="exact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关于举办202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年职业技能等级认定（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工业机器人系统运维员、工业机器人系统操作员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）考评人员培训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班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的通知</w:t>
      </w:r>
    </w:p>
    <w:p>
      <w:pPr>
        <w:spacing w:line="500" w:lineRule="exact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贯彻落实省人社厅《关于进一步做好职业技能等级认定工作的通知》（粤人社函〔2021〕76号）和《广东省职业技能培训“十四五”规划的通知》（粤人社发〔2021〕45号）的要求，进一步加强我省职业技能等级认定考评人员队伍建设，提高考评员业务素质和管理水平，现定于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/>
          <w:sz w:val="30"/>
          <w:szCs w:val="30"/>
        </w:rPr>
        <w:t>日-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线下</w:t>
      </w:r>
      <w:r>
        <w:rPr>
          <w:rFonts w:hint="eastAsia" w:ascii="仿宋" w:hAnsi="仿宋" w:eastAsia="仿宋"/>
          <w:sz w:val="30"/>
          <w:szCs w:val="30"/>
        </w:rPr>
        <w:t>举办工业机器人系统运维员、工业机器人系统操作员职业技能等级认定考评人员培训班。有关事项通知如下：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一、考评员培训职业（工种）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及等级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工业机器人系统运维员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工业机器人系统操作员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等级</w:t>
      </w:r>
      <w:r>
        <w:rPr>
          <w:rFonts w:hint="eastAsia" w:ascii="仿宋" w:hAnsi="仿宋" w:eastAsia="仿宋"/>
          <w:sz w:val="30"/>
          <w:szCs w:val="30"/>
        </w:rPr>
        <w:t>：考评员、高级考评员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二、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0"/>
          <w:szCs w:val="30"/>
        </w:rPr>
        <w:t>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 职业技能等级认定相关政策法规；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 职业素养理论教育、考评人员规章制度；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 国家职业标准、题型结构、评分标准、理论科目考核要求、实操科目考核要求；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现场考评技术以及考核过程的注意事项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综合评审科目考核要求、模拟实操演练考核及专家点评（仅限高级考评员）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三、培训对象</w:t>
      </w:r>
      <w:r>
        <w:rPr>
          <w:rFonts w:hint="eastAsia" w:ascii="仿宋" w:hAnsi="仿宋" w:eastAsia="仿宋"/>
          <w:b/>
          <w:bCs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面向院校、企业、社会组织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机构等符合工业机器人系统运维员、工业机器人系统操作员具体申报条件，并熟悉本职业（或专业）的考试流程、专业知识和操作技能的人员</w:t>
      </w:r>
      <w:r>
        <w:rPr>
          <w:rFonts w:hint="eastAsia" w:ascii="仿宋" w:hAnsi="仿宋" w:eastAsia="仿宋"/>
          <w:b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原则上：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2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考评员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具有本专业职业资格（职业技能等级）三级以上（含三级）或相关专业中级以上（含中级）专业技术职务资格。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高级考评员</w:t>
      </w:r>
      <w:r>
        <w:rPr>
          <w:rFonts w:hint="eastAsia" w:ascii="仿宋" w:hAnsi="仿宋" w:eastAsia="仿宋"/>
          <w:sz w:val="30"/>
          <w:szCs w:val="30"/>
        </w:rPr>
        <w:t>：应具有本专业职业资格（职业技能等级）一级或具有本专业职业资格（职业技能等级）二级且具备相关专业技术职务资格，并已有1年以上实际考评经验。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2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工业机器人系统运维员相关专业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机电一体化技术、机械设备维修、电气自动化设备与维修、机电技术应用、机电设备安装与维修、数控技术应用、电气技术应用、智能控制技术、机械制造与自动化、机电设备维修与管理、自动化生产设备应用、电气自动化技术、智能制造工程、机械设计制造及其自动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2" w:firstLineChars="200"/>
        <w:textAlignment w:val="auto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工业机器人系统操作员相关专业：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加工制造类、机电设备类、机械类、电气类、自动化类、电子信息类、计算机类、通信类等。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2" w:firstLineChars="200"/>
        <w:textAlignment w:val="auto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四、培训收费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（一）培训</w:t>
      </w:r>
      <w:r>
        <w:rPr>
          <w:rFonts w:hint="eastAsia" w:ascii="仿宋" w:hAnsi="仿宋" w:eastAsia="仿宋" w:cs="Times New Roman"/>
          <w:kern w:val="2"/>
          <w:sz w:val="30"/>
          <w:szCs w:val="30"/>
          <w:highlight w:val="none"/>
          <w:lang w:val="en-US" w:eastAsia="zh-CN" w:bidi="ar-SA"/>
        </w:rPr>
        <w:t>及考核</w:t>
      </w:r>
      <w:r>
        <w:rPr>
          <w:rFonts w:hint="eastAsia" w:ascii="仿宋" w:hAnsi="仿宋" w:eastAsia="仿宋"/>
          <w:sz w:val="30"/>
          <w:szCs w:val="30"/>
          <w:highlight w:val="none"/>
        </w:rPr>
        <w:t>费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用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0"/>
          <w:szCs w:val="30"/>
          <w:highlight w:val="none"/>
        </w:rPr>
        <w:t>每人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65</w:t>
      </w:r>
      <w:r>
        <w:rPr>
          <w:rFonts w:hint="eastAsia" w:ascii="仿宋" w:hAnsi="仿宋" w:eastAsia="仿宋"/>
          <w:sz w:val="30"/>
          <w:szCs w:val="30"/>
          <w:highlight w:val="none"/>
        </w:rPr>
        <w:t>0元（含培训费、教材资料费、证书办理费）。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48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highlight w:val="none"/>
        </w:rPr>
        <w:t>（二）</w:t>
      </w:r>
      <w:r>
        <w:rPr>
          <w:rFonts w:hint="eastAsia" w:ascii="仿宋" w:hAnsi="仿宋" w:eastAsia="仿宋" w:cs="Times New Roman"/>
          <w:kern w:val="2"/>
          <w:sz w:val="30"/>
          <w:szCs w:val="30"/>
          <w:highlight w:val="none"/>
          <w:lang w:val="en-US" w:eastAsia="zh-CN" w:bidi="ar-SA"/>
        </w:rPr>
        <w:t>培训及考核地点：佛山市华数智造公共实训中心（广东省佛山市南海区桃园东路19号），联系方式：0757-81991573。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（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仿宋" w:hAnsi="仿宋" w:eastAsia="仿宋"/>
          <w:sz w:val="30"/>
          <w:szCs w:val="30"/>
          <w:highlight w:val="none"/>
        </w:rPr>
        <w:t>）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推荐住宿</w:t>
      </w:r>
      <w:r>
        <w:rPr>
          <w:rFonts w:hint="eastAsia" w:ascii="仿宋" w:hAnsi="仿宋" w:eastAsia="仿宋" w:cs="Times New Roman"/>
          <w:kern w:val="2"/>
          <w:sz w:val="30"/>
          <w:szCs w:val="30"/>
          <w:highlight w:val="none"/>
          <w:lang w:val="en-US" w:eastAsia="zh-CN" w:bidi="ar-SA"/>
        </w:rPr>
        <w:t>酒店：雅朵悦酒店（广东省佛山市南海区松岗大道77号展拓商业楼1楼），酒店联系方式：85239903。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hint="default" w:ascii="仿宋" w:hAnsi="仿宋" w:eastAsia="仿宋" w:cs="Times New Roman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highlight w:val="none"/>
          <w:lang w:val="en-US" w:eastAsia="zh-CN" w:bidi="ar-SA"/>
        </w:rPr>
        <w:t>注：学员自行安排食宿和交通出行，且食宿、交通等费用自理。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2" w:firstLineChars="200"/>
        <w:textAlignment w:val="auto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五、报名时间及相关事项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（一）报名时间：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日-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12月18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日，报名截止时间：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日1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（二）报名办法：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b/>
          <w:sz w:val="30"/>
          <w:szCs w:val="30"/>
        </w:rPr>
        <w:t>请扫下方报名二维码</w:t>
      </w:r>
      <w:r>
        <w:rPr>
          <w:rFonts w:hint="eastAsia" w:ascii="仿宋" w:hAnsi="仿宋" w:eastAsia="仿宋"/>
          <w:sz w:val="30"/>
          <w:szCs w:val="30"/>
        </w:rPr>
        <w:t>（问卷星）在线报名，该信息内容与广东省职业技能培训评价监管服务平台一致，请务必完整正确填写，协会据此进行资格审查；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</w:pPr>
      <w:r>
        <w:rPr>
          <w:rFonts w:hint="eastAsia" w:ascii="仿宋" w:hAnsi="仿宋" w:eastAsia="仿宋"/>
          <w:sz w:val="30"/>
          <w:szCs w:val="30"/>
        </w:rPr>
        <w:t>2.通过资格审核的学员请于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/>
          <w:sz w:val="30"/>
          <w:szCs w:val="30"/>
        </w:rPr>
        <w:t>日前加入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sz w:val="30"/>
          <w:szCs w:val="30"/>
        </w:rPr>
        <w:t>年职业技能等级认定考评人员培训群，</w:t>
      </w:r>
      <w:r>
        <w:rPr>
          <w:rFonts w:hint="eastAsia" w:ascii="仿宋" w:hAnsi="仿宋" w:eastAsia="仿宋"/>
          <w:sz w:val="30"/>
          <w:szCs w:val="30"/>
        </w:rPr>
        <w:t>以便统筹安排学习；逾期未加入群者视为放弃本期考评员培训；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3．请各位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学员</w:t>
      </w:r>
      <w:r>
        <w:rPr>
          <w:rFonts w:hint="eastAsia" w:ascii="仿宋" w:hAnsi="仿宋" w:eastAsia="仿宋"/>
          <w:sz w:val="30"/>
          <w:szCs w:val="30"/>
        </w:rPr>
        <w:t>填写《职业技能鉴定考评人员申报表》（见附件1）和《职业技能等级认定考评人员诚信承诺书》（见附件2）。同时，准备好以下材料：身份证复印件、职业资格证或职业技能等级证书（或原考评员证书）复印件、专业技术职务证书（职称证书）复印件，以及2张免冠大1寸照片。在12月18日前将以上材料的电子版（Word版和盖章PDF版）发送至协会电子邮箱：gdsjgr@126.com。此外，纸质材料请邮寄至广东省机器人协会（地址：广州市黄埔区开泰大道38号5楼西侧，收件人：曾老师），联系电话为：020-39387677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4．缴费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方式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报名资格审核通过后，请于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/>
          <w:sz w:val="30"/>
          <w:szCs w:val="30"/>
        </w:rPr>
        <w:t>日前缴纳培训费。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培训费统一汇款至协会账户，汇款时请在汇款用途注明：“学员姓名+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机器人工种</w:t>
      </w:r>
      <w:r>
        <w:rPr>
          <w:rFonts w:hint="eastAsia" w:ascii="仿宋" w:hAnsi="仿宋" w:eastAsia="仿宋"/>
          <w:sz w:val="30"/>
          <w:szCs w:val="30"/>
        </w:rPr>
        <w:t>考评员培训费”字样（例：张三电工考评员培训费）。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账 户 名：广东省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机器人协会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开户银行：中国工商银行广州兴华支行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银行账号：3602841509200063880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协会收到款项后开具培训费发票。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2" w:firstLineChars="200"/>
        <w:textAlignment w:val="auto"/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sz w:val="30"/>
          <w:szCs w:val="30"/>
        </w:rPr>
        <w:t>培训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及考核</w:t>
      </w:r>
      <w:r>
        <w:rPr>
          <w:rFonts w:hint="eastAsia" w:ascii="仿宋" w:hAnsi="仿宋" w:eastAsia="仿宋"/>
          <w:b/>
          <w:sz w:val="30"/>
          <w:szCs w:val="30"/>
        </w:rPr>
        <w:t>时间：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）至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），共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天。</w:t>
      </w:r>
    </w:p>
    <w:p>
      <w:pPr>
        <w:jc w:val="both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考评员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高级考评员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培训课程及考试安排</w:t>
      </w:r>
    </w:p>
    <w:tbl>
      <w:tblPr>
        <w:tblStyle w:val="5"/>
        <w:tblW w:w="7732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397"/>
        <w:gridCol w:w="3375"/>
        <w:gridCol w:w="147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培训形式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  <w:jc w:val="center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国家职业化标准，理论科目考核要求，题型结构，评分标准等（综合评审科目考核要求）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线下培训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实操科目考核要求，现场考评技术以及考核过程的注意事项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国家和省有关职业技能等级认定政策法规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考评人员职业道德、工作要求和违纪处理等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实操科目模拟考评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线下考核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公共知识考核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七、参训人员经培训考核合格者，由协会颁发考评员证书，作为今后受聘考评员的资格凭证。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0"/>
        </w:rPr>
      </w:pPr>
      <w:r>
        <w:rPr>
          <w:rFonts w:ascii="仿宋" w:hAnsi="仿宋" w:eastAsia="仿宋"/>
          <w:sz w:val="32"/>
          <w:szCs w:val="30"/>
        </w:rPr>
        <w:t>培训联系人：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0"/>
          <w:lang w:val="en-US" w:eastAsia="zh-CN"/>
        </w:rPr>
        <w:t xml:space="preserve">李老师 </w:t>
      </w:r>
      <w:r>
        <w:rPr>
          <w:rFonts w:ascii="仿宋" w:hAnsi="仿宋" w:eastAsia="仿宋"/>
          <w:sz w:val="32"/>
          <w:szCs w:val="30"/>
        </w:rPr>
        <w:t>联系电话：0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757</w:t>
      </w:r>
      <w:r>
        <w:rPr>
          <w:rFonts w:ascii="仿宋" w:hAnsi="仿宋" w:eastAsia="仿宋"/>
          <w:sz w:val="32"/>
          <w:szCs w:val="30"/>
        </w:rPr>
        <w:t>-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81991573</w:t>
      </w:r>
      <w:r>
        <w:rPr>
          <w:rFonts w:hint="eastAsia" w:ascii="仿宋" w:hAnsi="仿宋" w:eastAsia="仿宋"/>
          <w:sz w:val="32"/>
          <w:szCs w:val="30"/>
          <w:lang w:eastAsia="zh-CN"/>
        </w:rPr>
        <w:t>、</w:t>
      </w:r>
      <w:r>
        <w:rPr>
          <w:rFonts w:ascii="仿宋" w:hAnsi="仿宋" w:eastAsia="仿宋"/>
          <w:sz w:val="32"/>
          <w:szCs w:val="30"/>
        </w:rPr>
        <w:t>1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 xml:space="preserve">8138339251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0"/>
          <w:lang w:val="en-US" w:eastAsia="zh-CN"/>
        </w:rPr>
        <w:t>曾</w:t>
      </w:r>
      <w:r>
        <w:rPr>
          <w:rFonts w:ascii="仿宋" w:hAnsi="仿宋" w:eastAsia="仿宋"/>
          <w:sz w:val="32"/>
          <w:szCs w:val="30"/>
        </w:rPr>
        <w:t>老师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0"/>
        </w:rPr>
        <w:t>联系电话：020-39387677、1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3265162489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0"/>
        </w:rPr>
      </w:pPr>
      <w:r>
        <w:rPr>
          <w:rFonts w:ascii="仿宋" w:hAnsi="仿宋" w:eastAsia="仿宋"/>
          <w:sz w:val="32"/>
          <w:szCs w:val="30"/>
        </w:rPr>
        <w:t>章老师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0"/>
        </w:rPr>
        <w:t>联系电话：13503028626</w:t>
      </w:r>
    </w:p>
    <w:p>
      <w:pPr>
        <w:pStyle w:val="2"/>
        <w:rPr>
          <w:rFonts w:hint="eastAsia" w:ascii="仿宋" w:hAnsi="仿宋" w:eastAsia="仿宋"/>
          <w:sz w:val="32"/>
          <w:szCs w:val="30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706755</wp:posOffset>
            </wp:positionH>
            <wp:positionV relativeFrom="paragraph">
              <wp:posOffset>87630</wp:posOffset>
            </wp:positionV>
            <wp:extent cx="1320165" cy="1321435"/>
            <wp:effectExtent l="0" t="0" r="13335" b="1206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8365" t="3833" r="7799" b="10242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0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2199005</wp:posOffset>
            </wp:positionH>
            <wp:positionV relativeFrom="paragraph">
              <wp:posOffset>97155</wp:posOffset>
            </wp:positionV>
            <wp:extent cx="1513205" cy="1302385"/>
            <wp:effectExtent l="0" t="0" r="10795" b="12065"/>
            <wp:wrapNone/>
            <wp:docPr id="4" name="图片 4" descr="1701415563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14155630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114300</wp:posOffset>
            </wp:positionV>
            <wp:extent cx="1371600" cy="1267460"/>
            <wp:effectExtent l="0" t="0" r="0" b="8890"/>
            <wp:wrapNone/>
            <wp:docPr id="3" name="图片 3" descr="16323876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2387666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仿宋" w:hAnsi="仿宋" w:eastAsia="仿宋"/>
          <w:sz w:val="32"/>
          <w:szCs w:val="30"/>
          <w:lang w:eastAsia="zh-CN"/>
        </w:rPr>
      </w:pPr>
    </w:p>
    <w:p>
      <w:pPr>
        <w:pStyle w:val="2"/>
        <w:rPr>
          <w:rFonts w:ascii="仿宋" w:hAnsi="仿宋" w:eastAsia="仿宋"/>
          <w:sz w:val="32"/>
          <w:szCs w:val="30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考评员报名二维码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>考评员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群              章老师微信</w:t>
      </w:r>
      <w:r>
        <w:rPr>
          <w:rFonts w:hint="eastAsia" w:ascii="仿宋" w:hAnsi="仿宋" w:eastAsia="仿宋"/>
          <w:sz w:val="24"/>
          <w:szCs w:val="24"/>
        </w:rPr>
        <w:t>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jc w:val="both"/>
        <w:textAlignment w:val="auto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Times New Roman"/>
          <w:sz w:val="30"/>
          <w:szCs w:val="30"/>
        </w:rPr>
        <w:t>：职业技能鉴定考评人员申报表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3765550</wp:posOffset>
            </wp:positionH>
            <wp:positionV relativeFrom="paragraph">
              <wp:posOffset>158115</wp:posOffset>
            </wp:positionV>
            <wp:extent cx="1933575" cy="1885950"/>
            <wp:effectExtent l="0" t="0" r="0" b="0"/>
            <wp:wrapNone/>
            <wp:docPr id="7" name="图片 2" descr="机器人协会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机器人协会章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Times New Roman"/>
          <w:sz w:val="30"/>
          <w:szCs w:val="30"/>
        </w:rPr>
        <w:t>附件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Times New Roman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>职业技能等级认定考评人员诚信承诺书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80" w:firstLineChars="19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广东省机器人协会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 2023年11月30日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page"/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职业技能等级认定考评人员推荐表</w:t>
      </w:r>
    </w:p>
    <w:tbl>
      <w:tblPr>
        <w:tblStyle w:val="6"/>
        <w:tblpPr w:leftFromText="180" w:rightFromText="180" w:vertAnchor="text" w:horzAnchor="page" w:tblpX="1326" w:tblpY="244"/>
        <w:tblOverlap w:val="never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364"/>
        <w:gridCol w:w="327"/>
        <w:gridCol w:w="1023"/>
        <w:gridCol w:w="232"/>
        <w:gridCol w:w="449"/>
        <w:gridCol w:w="1705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报名编号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证卡职业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（工种）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1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1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证书卡号</w:t>
            </w:r>
          </w:p>
        </w:tc>
        <w:tc>
          <w:tcPr>
            <w:tcW w:w="29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已获得证书等级</w:t>
            </w:r>
          </w:p>
        </w:tc>
        <w:tc>
          <w:tcPr>
            <w:tcW w:w="21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报考职业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（工种）</w:t>
            </w:r>
          </w:p>
        </w:tc>
        <w:tc>
          <w:tcPr>
            <w:tcW w:w="29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家庭地址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（便于聘任）</w:t>
            </w:r>
          </w:p>
        </w:tc>
        <w:tc>
          <w:tcPr>
            <w:tcW w:w="72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工作情况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介绍</w:t>
            </w:r>
          </w:p>
        </w:tc>
        <w:tc>
          <w:tcPr>
            <w:tcW w:w="72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72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社评组织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2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年   月   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hAnsi="黑体" w:eastAsia="黑体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color w:val="000000"/>
          <w:kern w:val="0"/>
          <w:sz w:val="32"/>
          <w:szCs w:val="32"/>
        </w:rPr>
        <w:t>职业技能等级认定考评人员</w:t>
      </w:r>
    </w:p>
    <w:p>
      <w:pPr>
        <w:jc w:val="center"/>
        <w:rPr>
          <w:rFonts w:ascii="黑体" w:hAnsi="黑体" w:eastAsia="黑体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color w:val="000000"/>
          <w:kern w:val="0"/>
          <w:sz w:val="32"/>
          <w:szCs w:val="32"/>
        </w:rPr>
        <w:t>诚信承诺书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我在受聘广东省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机器人协会</w:t>
      </w:r>
      <w:r>
        <w:rPr>
          <w:rFonts w:hint="eastAsia" w:ascii="仿宋_GB2312" w:eastAsia="仿宋_GB2312"/>
          <w:sz w:val="32"/>
          <w:szCs w:val="32"/>
        </w:rPr>
        <w:t>职业技能等级认定考评人员期间承诺：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1、接受社评组织管理，认真完成考评任务，忠于职守、公正廉洁；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2、遵循公平、公正、科学、严肃的原则，自觉遵守考评人员守则和有关规章制度，作风正派；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3、不徇私情、不谋私利，坚决抵制来自任何方面的影响或改变正常考评结果的要求，自觉执行对亲属好友、任课考生和培训学徒的回避制度，并主动、及时将有关情况向社评组织汇报；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4、保证不违规收受考生或相关人员的物品礼金；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5、不迟到、不早退，按规定时间提前到达考场；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6、在评价过程中，认真履行考评人员职责，严格执行考务规程和考场规则，佩戴考评员胸卡，持证上岗；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7、严格遵守各项保密制度，对考评内容中不应公开的环节、成绩等予以保密；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8、严格遵守《广东省社会培训评价组织职业技能等级认定考评人员管理工作指引》，自觉接受各级职业技能服务指导中心、社评组织、社会和督导人员对本人考评行为的监督。</w:t>
      </w:r>
    </w:p>
    <w:p>
      <w:pPr>
        <w:spacing w:line="56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spacing w:line="560" w:lineRule="exact"/>
        <w:ind w:firstLine="640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 月   日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hd w:val="clear" w:color="auto" w:fill="FFFFFF"/>
        <w:jc w:val="right"/>
        <w:rPr>
          <w:rFonts w:hint="default"/>
          <w:color w:val="000000"/>
          <w:spacing w:val="0"/>
          <w:w w:val="100"/>
          <w:position w:val="0"/>
          <w:lang w:val="en-US" w:eastAsia="zh-CN"/>
        </w:rPr>
      </w:pPr>
    </w:p>
    <w:sectPr>
      <w:footnotePr>
        <w:numFmt w:val="decimal"/>
      </w:footnotePr>
      <w:pgSz w:w="11900" w:h="16840"/>
      <w:pgMar w:top="863" w:right="1531" w:bottom="863" w:left="1531" w:header="435" w:footer="435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EF09A1-C747-4DDA-BEAC-EC37C1D711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E392B8F-446F-4E29-A00C-F8BFABDEDC1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63B413C-4EFC-47E2-BB3B-CE9E450212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514A726-24BE-4F92-8490-1034446E26A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D9AEB"/>
    <w:multiLevelType w:val="singleLevel"/>
    <w:tmpl w:val="B8DD9AE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zU2ZGVhMThlMDA1YzdmMGE5MDViZTc0ODg3ZmU2NWEifQ=="/>
  </w:docVars>
  <w:rsids>
    <w:rsidRoot w:val="00000000"/>
    <w:rsid w:val="02412B40"/>
    <w:rsid w:val="02D07A28"/>
    <w:rsid w:val="0B5F1210"/>
    <w:rsid w:val="10B33229"/>
    <w:rsid w:val="155A17D9"/>
    <w:rsid w:val="20B5502F"/>
    <w:rsid w:val="2290169F"/>
    <w:rsid w:val="28004CF0"/>
    <w:rsid w:val="2A557F75"/>
    <w:rsid w:val="2CC25DFE"/>
    <w:rsid w:val="33237B64"/>
    <w:rsid w:val="33BD7658"/>
    <w:rsid w:val="3B1E3E9A"/>
    <w:rsid w:val="3B6E6D20"/>
    <w:rsid w:val="44631F99"/>
    <w:rsid w:val="4ADC3C2E"/>
    <w:rsid w:val="4FC15B68"/>
    <w:rsid w:val="53BC5A15"/>
    <w:rsid w:val="5EE43F03"/>
    <w:rsid w:val="5F0E7EB4"/>
    <w:rsid w:val="5FEA4AE7"/>
    <w:rsid w:val="634D7671"/>
    <w:rsid w:val="705C553C"/>
    <w:rsid w:val="7274634F"/>
    <w:rsid w:val="72DE2C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ody text|1_"/>
    <w:basedOn w:val="7"/>
    <w:link w:val="9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7"/>
    <w:link w:val="11"/>
    <w:qFormat/>
    <w:uiPriority w:val="0"/>
    <w:rPr>
      <w:color w:val="247589"/>
      <w:u w:val="none"/>
      <w:shd w:val="clear" w:color="auto" w:fill="auto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240" w:line="185" w:lineRule="auto"/>
      <w:ind w:firstLine="640"/>
    </w:pPr>
    <w:rPr>
      <w:color w:val="247589"/>
      <w:u w:val="none"/>
      <w:shd w:val="clear" w:color="auto" w:fill="auto"/>
    </w:rPr>
  </w:style>
  <w:style w:type="character" w:customStyle="1" w:styleId="12">
    <w:name w:val="Body text|3_"/>
    <w:basedOn w:val="7"/>
    <w:link w:val="13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Body text|3"/>
    <w:basedOn w:val="1"/>
    <w:link w:val="12"/>
    <w:qFormat/>
    <w:uiPriority w:val="0"/>
    <w:pPr>
      <w:widowControl w:val="0"/>
      <w:shd w:val="clear" w:color="auto" w:fill="auto"/>
      <w:spacing w:after="20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4">
    <w:name w:val="text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524</Words>
  <Characters>528</Characters>
  <TotalTime>25</TotalTime>
  <ScaleCrop>false</ScaleCrop>
  <LinksUpToDate>false</LinksUpToDate>
  <CharactersWithSpaces>582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2022-01-28T06:20:00Z</dcterms:created>
  <dc:creator>vivi</dc:creator>
  <cp:lastModifiedBy>㈠</cp:lastModifiedBy>
  <dcterms:modified xsi:type="dcterms:W3CDTF">2023-12-01T13:02:15Z</dcterms:modified>
  <dc:title>KM_C364e-20220127143942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A03515E8516E4E6390BDBB2FB75C9D5B</vt:lpwstr>
  </property>
</Properties>
</file>